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69" w:rsidRPr="00355CA6" w:rsidRDefault="008F5069" w:rsidP="00DB0B60">
      <w:pPr>
        <w:jc w:val="center"/>
        <w:rPr>
          <w:color w:val="000000" w:themeColor="text1"/>
          <w:sz w:val="36"/>
          <w:szCs w:val="36"/>
        </w:rPr>
      </w:pPr>
      <w:r w:rsidRPr="00355CA6">
        <w:rPr>
          <w:color w:val="000000" w:themeColor="text1"/>
          <w:spacing w:val="32"/>
          <w:sz w:val="36"/>
          <w:szCs w:val="36"/>
        </w:rPr>
        <w:t>仕</w:t>
      </w:r>
      <w:r w:rsidRPr="00355CA6">
        <w:rPr>
          <w:color w:val="000000" w:themeColor="text1"/>
          <w:spacing w:val="32"/>
          <w:w w:val="50"/>
          <w:sz w:val="36"/>
          <w:szCs w:val="36"/>
        </w:rPr>
        <w:t xml:space="preserve">　　　　　</w:t>
      </w:r>
      <w:r w:rsidRPr="00355CA6">
        <w:rPr>
          <w:color w:val="000000" w:themeColor="text1"/>
          <w:spacing w:val="32"/>
          <w:sz w:val="36"/>
          <w:szCs w:val="36"/>
        </w:rPr>
        <w:t>様</w:t>
      </w:r>
      <w:r w:rsidRPr="00355CA6">
        <w:rPr>
          <w:color w:val="000000" w:themeColor="text1"/>
          <w:spacing w:val="32"/>
          <w:w w:val="50"/>
          <w:sz w:val="36"/>
          <w:szCs w:val="36"/>
        </w:rPr>
        <w:t xml:space="preserve">　　　　　</w:t>
      </w:r>
      <w:r w:rsidRPr="00355CA6">
        <w:rPr>
          <w:color w:val="000000" w:themeColor="text1"/>
          <w:spacing w:val="32"/>
          <w:sz w:val="36"/>
          <w:szCs w:val="36"/>
        </w:rPr>
        <w:t>書</w:t>
      </w:r>
    </w:p>
    <w:tbl>
      <w:tblPr>
        <w:tblpPr w:leftFromText="142" w:rightFromText="142" w:vertAnchor="text" w:tblpY="1"/>
        <w:tblOverlap w:val="never"/>
        <w:tblW w:w="9693" w:type="dxa"/>
        <w:tblLayout w:type="fixed"/>
        <w:tblCellMar>
          <w:left w:w="47" w:type="dxa"/>
          <w:right w:w="52" w:type="dxa"/>
        </w:tblCellMar>
        <w:tblLook w:val="0000" w:firstRow="0" w:lastRow="0" w:firstColumn="0" w:lastColumn="0" w:noHBand="0" w:noVBand="0"/>
      </w:tblPr>
      <w:tblGrid>
        <w:gridCol w:w="1209"/>
        <w:gridCol w:w="3464"/>
        <w:gridCol w:w="1134"/>
        <w:gridCol w:w="3886"/>
      </w:tblGrid>
      <w:tr w:rsidR="00054A20" w:rsidRPr="00054A20" w:rsidTr="00B22103">
        <w:trPr>
          <w:trHeight w:val="179"/>
        </w:trPr>
        <w:tc>
          <w:tcPr>
            <w:tcW w:w="1209" w:type="dxa"/>
            <w:tcBorders>
              <w:top w:val="single" w:sz="4" w:space="0" w:color="000001"/>
              <w:left w:val="single" w:sz="4" w:space="0" w:color="000001"/>
              <w:bottom w:val="single" w:sz="4" w:space="0" w:color="000001"/>
            </w:tcBorders>
            <w:shd w:val="clear" w:color="auto" w:fill="FFFFFF"/>
            <w:vAlign w:val="center"/>
          </w:tcPr>
          <w:p w:rsidR="008F5069" w:rsidRPr="00054A20" w:rsidRDefault="008F5069" w:rsidP="00054A20">
            <w:pPr>
              <w:spacing w:line="312" w:lineRule="atLeast"/>
              <w:jc w:val="center"/>
              <w:rPr>
                <w:color w:val="000000" w:themeColor="text1"/>
              </w:rPr>
            </w:pPr>
            <w:r w:rsidRPr="00054A20">
              <w:rPr>
                <w:color w:val="000000" w:themeColor="text1"/>
                <w:sz w:val="24"/>
                <w:szCs w:val="24"/>
              </w:rPr>
              <w:t>機器名</w:t>
            </w:r>
          </w:p>
        </w:tc>
        <w:tc>
          <w:tcPr>
            <w:tcW w:w="3464" w:type="dxa"/>
            <w:tcBorders>
              <w:top w:val="single" w:sz="4" w:space="0" w:color="000001"/>
              <w:left w:val="single" w:sz="4" w:space="0" w:color="000001"/>
              <w:bottom w:val="single" w:sz="4" w:space="0" w:color="000001"/>
            </w:tcBorders>
            <w:shd w:val="clear" w:color="auto" w:fill="FFFFFF"/>
            <w:vAlign w:val="center"/>
          </w:tcPr>
          <w:p w:rsidR="008F5069" w:rsidRPr="00054A20" w:rsidRDefault="009C4BDF" w:rsidP="00AE77FF">
            <w:pPr>
              <w:spacing w:line="312" w:lineRule="atLeast"/>
              <w:jc w:val="center"/>
              <w:rPr>
                <w:color w:val="000000" w:themeColor="text1"/>
              </w:rPr>
            </w:pPr>
            <w:r>
              <w:rPr>
                <w:rFonts w:hint="eastAsia"/>
                <w:color w:val="000000" w:themeColor="text1"/>
              </w:rPr>
              <w:t>ガス</w:t>
            </w:r>
            <w:r w:rsidR="00CF28EE">
              <w:rPr>
                <w:rFonts w:hint="eastAsia"/>
                <w:color w:val="000000" w:themeColor="text1"/>
              </w:rPr>
              <w:t>クロマトグラフ</w:t>
            </w:r>
            <w:r>
              <w:rPr>
                <w:rFonts w:hint="eastAsia"/>
                <w:color w:val="000000" w:themeColor="text1"/>
              </w:rPr>
              <w:t>装置</w:t>
            </w:r>
            <w:r w:rsidR="00BC032F">
              <w:rPr>
                <w:rFonts w:hint="eastAsia"/>
                <w:color w:val="000000" w:themeColor="text1"/>
              </w:rPr>
              <w:t>の製造</w:t>
            </w:r>
          </w:p>
        </w:tc>
        <w:tc>
          <w:tcPr>
            <w:tcW w:w="1134" w:type="dxa"/>
            <w:tcBorders>
              <w:top w:val="single" w:sz="4" w:space="0" w:color="000001"/>
              <w:left w:val="single" w:sz="4" w:space="0" w:color="000001"/>
              <w:bottom w:val="single" w:sz="4" w:space="0" w:color="000001"/>
            </w:tcBorders>
            <w:shd w:val="clear" w:color="auto" w:fill="FFFFFF"/>
            <w:vAlign w:val="center"/>
          </w:tcPr>
          <w:p w:rsidR="008F5069" w:rsidRPr="00054A20" w:rsidRDefault="00B22103" w:rsidP="00054A20">
            <w:pPr>
              <w:spacing w:line="312" w:lineRule="atLeast"/>
              <w:jc w:val="center"/>
              <w:rPr>
                <w:color w:val="000000" w:themeColor="text1"/>
              </w:rPr>
            </w:pPr>
            <w:r>
              <w:rPr>
                <w:rFonts w:hint="eastAsia"/>
                <w:color w:val="000000" w:themeColor="text1"/>
              </w:rPr>
              <w:t>納入場所</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F5069" w:rsidRPr="00582286" w:rsidRDefault="00B22103" w:rsidP="00B22103">
            <w:pPr>
              <w:spacing w:line="312" w:lineRule="atLeast"/>
              <w:rPr>
                <w:color w:val="000000" w:themeColor="text1"/>
              </w:rPr>
            </w:pPr>
            <w:r w:rsidRPr="00582286">
              <w:rPr>
                <w:rFonts w:hint="eastAsia"/>
                <w:color w:val="000000" w:themeColor="text1"/>
              </w:rPr>
              <w:t>愛媛県立今治工業高等学校第２教棟２階環境総合実習室</w:t>
            </w:r>
          </w:p>
        </w:tc>
      </w:tr>
      <w:tr w:rsidR="00054A20" w:rsidRPr="00054A20" w:rsidTr="00B22103">
        <w:trPr>
          <w:trHeight w:val="8070"/>
        </w:trPr>
        <w:tc>
          <w:tcPr>
            <w:tcW w:w="9693" w:type="dxa"/>
            <w:gridSpan w:val="4"/>
            <w:tcBorders>
              <w:top w:val="single" w:sz="4" w:space="0" w:color="000001"/>
              <w:left w:val="single" w:sz="4" w:space="0" w:color="000001"/>
              <w:bottom w:val="single" w:sz="4" w:space="0" w:color="000001"/>
              <w:right w:val="single" w:sz="4" w:space="0" w:color="000001"/>
            </w:tcBorders>
            <w:shd w:val="clear" w:color="auto" w:fill="FFFFFF"/>
          </w:tcPr>
          <w:p w:rsidR="008F5069" w:rsidRPr="00F1675B" w:rsidRDefault="008F5069" w:rsidP="00054A20">
            <w:pPr>
              <w:spacing w:line="268" w:lineRule="atLeast"/>
              <w:ind w:firstLine="199"/>
              <w:jc w:val="left"/>
              <w:textAlignment w:val="baseline"/>
              <w:rPr>
                <w:color w:val="000000" w:themeColor="text1"/>
                <w:sz w:val="20"/>
                <w:szCs w:val="20"/>
              </w:rPr>
            </w:pPr>
            <w:r w:rsidRPr="00F1675B">
              <w:rPr>
                <w:rFonts w:cs="ＭＳ 明朝" w:hint="eastAsia"/>
                <w:color w:val="000000" w:themeColor="text1"/>
                <w:sz w:val="20"/>
                <w:szCs w:val="20"/>
              </w:rPr>
              <w:t>標記案件の仕様は、次のとおりである。</w:t>
            </w:r>
          </w:p>
          <w:p w:rsidR="008F5069" w:rsidRPr="00F1675B" w:rsidRDefault="008F5069" w:rsidP="00EE07FC">
            <w:pPr>
              <w:spacing w:line="268" w:lineRule="atLeast"/>
              <w:ind w:firstLineChars="100" w:firstLine="200"/>
              <w:jc w:val="left"/>
              <w:textAlignment w:val="baseline"/>
              <w:rPr>
                <w:color w:val="000000" w:themeColor="text1"/>
                <w:sz w:val="20"/>
                <w:szCs w:val="20"/>
              </w:rPr>
            </w:pPr>
            <w:r w:rsidRPr="00F1675B">
              <w:rPr>
                <w:rFonts w:cs="ＭＳ 明朝" w:hint="eastAsia"/>
                <w:color w:val="000000" w:themeColor="text1"/>
                <w:sz w:val="20"/>
                <w:szCs w:val="20"/>
              </w:rPr>
              <w:t>本機器は次の条件を満たす必要がある。</w:t>
            </w:r>
          </w:p>
          <w:p w:rsidR="00AE77FF" w:rsidRDefault="008F5069" w:rsidP="00054A20">
            <w:pPr>
              <w:spacing w:line="268" w:lineRule="atLeast"/>
              <w:jc w:val="left"/>
              <w:textAlignment w:val="baseline"/>
              <w:rPr>
                <w:rFonts w:cs="ＭＳ 明朝"/>
                <w:color w:val="000000" w:themeColor="text1"/>
                <w:sz w:val="20"/>
                <w:szCs w:val="20"/>
              </w:rPr>
            </w:pPr>
            <w:r w:rsidRPr="00F1675B">
              <w:rPr>
                <w:rFonts w:cs="ＭＳ 明朝" w:hint="eastAsia"/>
                <w:color w:val="000000" w:themeColor="text1"/>
                <w:sz w:val="20"/>
                <w:szCs w:val="20"/>
              </w:rPr>
              <w:t>１</w:t>
            </w:r>
            <w:r w:rsidR="00AE77FF">
              <w:rPr>
                <w:rFonts w:cs="ＭＳ 明朝" w:hint="eastAsia"/>
                <w:color w:val="000000" w:themeColor="text1"/>
                <w:sz w:val="20"/>
                <w:szCs w:val="20"/>
              </w:rPr>
              <w:t xml:space="preserve">　仕様</w:t>
            </w:r>
          </w:p>
          <w:p w:rsidR="003640FA" w:rsidRDefault="00AE77FF" w:rsidP="00CF28EE">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w:t>
            </w:r>
            <w:r w:rsidR="00CF28EE">
              <w:rPr>
                <w:rFonts w:cs="ＭＳ 明朝" w:hint="eastAsia"/>
                <w:color w:val="000000" w:themeColor="text1"/>
                <w:sz w:val="20"/>
                <w:szCs w:val="20"/>
              </w:rPr>
              <w:t>化学工業の学習では、バイオテクノロジー関連の実習やバイオ化学、セラミックなどの新素材に関する実習が必要である。そのために、本校で実施しているバイオリアクター実習において、使用する原料や反応途中の糖類の成分や濃度を定量分析するために、必ず備えておかなければならい装置である。</w:t>
            </w:r>
          </w:p>
          <w:p w:rsidR="00CF28EE" w:rsidRDefault="00CF28EE" w:rsidP="00CF28EE">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また、地球環境化学や工業化学などで学習し、課題研究などで行う分析実習についても活用する重要な装置である。</w:t>
            </w:r>
          </w:p>
          <w:p w:rsidR="00ED591A" w:rsidRDefault="00ED591A" w:rsidP="003640FA">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w:t>
            </w:r>
            <w:r w:rsidR="00CF28EE">
              <w:rPr>
                <w:rFonts w:cs="ＭＳ 明朝" w:hint="eastAsia"/>
                <w:color w:val="000000" w:themeColor="text1"/>
                <w:sz w:val="20"/>
                <w:szCs w:val="20"/>
              </w:rPr>
              <w:t xml:space="preserve">　本校において液体クロマトグラフ装置として</w:t>
            </w:r>
            <w:r>
              <w:rPr>
                <w:rFonts w:cs="ＭＳ 明朝" w:hint="eastAsia"/>
                <w:color w:val="000000" w:themeColor="text1"/>
                <w:sz w:val="20"/>
                <w:szCs w:val="20"/>
              </w:rPr>
              <w:t>必要な条件は次のとおりである。</w:t>
            </w:r>
          </w:p>
          <w:p w:rsidR="00ED591A" w:rsidRDefault="003C7F74" w:rsidP="00ED591A">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気体及び気化できる物質</w:t>
            </w:r>
            <w:r w:rsidR="00CF28EE">
              <w:rPr>
                <w:rFonts w:cs="ＭＳ 明朝" w:hint="eastAsia"/>
                <w:color w:val="000000" w:themeColor="text1"/>
                <w:sz w:val="20"/>
                <w:szCs w:val="20"/>
              </w:rPr>
              <w:t>に含まれる物質を、</w:t>
            </w:r>
            <w:r w:rsidR="00CB613E">
              <w:rPr>
                <w:rFonts w:cs="ＭＳ 明朝" w:hint="eastAsia"/>
                <w:color w:val="000000" w:themeColor="text1"/>
                <w:sz w:val="20"/>
                <w:szCs w:val="20"/>
              </w:rPr>
              <w:t>より</w:t>
            </w:r>
            <w:r w:rsidR="00CF28EE">
              <w:rPr>
                <w:rFonts w:cs="ＭＳ 明朝" w:hint="eastAsia"/>
                <w:color w:val="000000" w:themeColor="text1"/>
                <w:sz w:val="20"/>
                <w:szCs w:val="20"/>
              </w:rPr>
              <w:t>多くの成分について定量分析できること。</w:t>
            </w:r>
          </w:p>
          <w:p w:rsidR="00E12C13" w:rsidRPr="00CF28EE" w:rsidRDefault="00CF28EE" w:rsidP="00CF28EE">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データの再現性・保存性が確実で、多くの生徒が</w:t>
            </w:r>
            <w:r w:rsidRPr="00CF28EE">
              <w:rPr>
                <w:rFonts w:cs="ＭＳ 明朝" w:hint="eastAsia"/>
                <w:color w:val="000000" w:themeColor="text1"/>
                <w:sz w:val="20"/>
                <w:szCs w:val="20"/>
              </w:rPr>
              <w:t>データ分析</w:t>
            </w:r>
            <w:r>
              <w:rPr>
                <w:rFonts w:cs="ＭＳ 明朝" w:hint="eastAsia"/>
                <w:color w:val="000000" w:themeColor="text1"/>
                <w:sz w:val="20"/>
                <w:szCs w:val="20"/>
              </w:rPr>
              <w:t>を行えること。</w:t>
            </w:r>
          </w:p>
          <w:p w:rsidR="00282EE6" w:rsidRDefault="00CB613E"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生徒の使用に際して、安全かつ確実な実験ができること。</w:t>
            </w:r>
          </w:p>
          <w:p w:rsidR="00282EE6" w:rsidRDefault="00CB613E"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本校の実習室の設置環境に適した実験装置であること。</w:t>
            </w:r>
          </w:p>
          <w:p w:rsidR="008F5069" w:rsidRDefault="00ED591A"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２　性能、機能</w:t>
            </w:r>
          </w:p>
          <w:p w:rsidR="00EE07FC" w:rsidRDefault="00146F95"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（納入機器一覧）</w:t>
            </w:r>
          </w:p>
          <w:tbl>
            <w:tblPr>
              <w:tblStyle w:val="aa"/>
              <w:tblW w:w="0" w:type="auto"/>
              <w:tblInd w:w="279" w:type="dxa"/>
              <w:tblLayout w:type="fixed"/>
              <w:tblLook w:val="04A0" w:firstRow="1" w:lastRow="0" w:firstColumn="1" w:lastColumn="0" w:noHBand="0" w:noVBand="1"/>
            </w:tblPr>
            <w:tblGrid>
              <w:gridCol w:w="709"/>
              <w:gridCol w:w="3402"/>
              <w:gridCol w:w="1701"/>
            </w:tblGrid>
            <w:tr w:rsidR="00EE07FC" w:rsidTr="00146F95">
              <w:tc>
                <w:tcPr>
                  <w:tcW w:w="709" w:type="dxa"/>
                </w:tcPr>
                <w:p w:rsidR="00EE07FC" w:rsidRDefault="00EE07FC"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番号</w:t>
                  </w:r>
                </w:p>
              </w:tc>
              <w:tc>
                <w:tcPr>
                  <w:tcW w:w="3402" w:type="dxa"/>
                </w:tcPr>
                <w:p w:rsidR="00EE07FC" w:rsidRDefault="00EE07FC"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品名</w:t>
                  </w:r>
                </w:p>
              </w:tc>
              <w:tc>
                <w:tcPr>
                  <w:tcW w:w="1701" w:type="dxa"/>
                </w:tcPr>
                <w:p w:rsidR="00EE07FC" w:rsidRDefault="00EE07FC"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数量</w:t>
                  </w:r>
                </w:p>
              </w:tc>
            </w:tr>
            <w:tr w:rsidR="00EE07FC" w:rsidTr="00146F95">
              <w:tc>
                <w:tcPr>
                  <w:tcW w:w="709" w:type="dxa"/>
                </w:tcPr>
                <w:p w:rsidR="00EE07FC" w:rsidRDefault="00146F95" w:rsidP="00EE7C73">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(1)</w:t>
                  </w:r>
                </w:p>
              </w:tc>
              <w:tc>
                <w:tcPr>
                  <w:tcW w:w="3402" w:type="dxa"/>
                </w:tcPr>
                <w:p w:rsidR="00EE07FC" w:rsidRDefault="003C7F74"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ガス</w:t>
                  </w:r>
                  <w:r w:rsidR="00CB613E">
                    <w:rPr>
                      <w:rFonts w:cs="ＭＳ 明朝" w:hint="eastAsia"/>
                      <w:color w:val="000000" w:themeColor="text1"/>
                      <w:sz w:val="20"/>
                      <w:szCs w:val="20"/>
                    </w:rPr>
                    <w:t>クロマトグラフ</w:t>
                  </w:r>
                </w:p>
              </w:tc>
              <w:tc>
                <w:tcPr>
                  <w:tcW w:w="1701" w:type="dxa"/>
                </w:tcPr>
                <w:p w:rsidR="00EE07FC" w:rsidRDefault="007F323C"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color w:val="000000" w:themeColor="text1"/>
                      <w:sz w:val="20"/>
                      <w:szCs w:val="20"/>
                    </w:rPr>
                    <w:t>１</w:t>
                  </w:r>
                  <w:r>
                    <w:rPr>
                      <w:rFonts w:cs="ＭＳ 明朝" w:hint="eastAsia"/>
                      <w:color w:val="000000" w:themeColor="text1"/>
                      <w:sz w:val="20"/>
                      <w:szCs w:val="20"/>
                    </w:rPr>
                    <w:t>式</w:t>
                  </w:r>
                </w:p>
              </w:tc>
            </w:tr>
            <w:tr w:rsidR="00EE07FC" w:rsidTr="00146F95">
              <w:tc>
                <w:tcPr>
                  <w:tcW w:w="709" w:type="dxa"/>
                </w:tcPr>
                <w:p w:rsidR="00EE07FC" w:rsidRDefault="00146F95" w:rsidP="00EE7C73">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color w:val="000000" w:themeColor="text1"/>
                      <w:sz w:val="20"/>
                      <w:szCs w:val="20"/>
                    </w:rPr>
                    <w:t>(2)</w:t>
                  </w:r>
                </w:p>
              </w:tc>
              <w:tc>
                <w:tcPr>
                  <w:tcW w:w="3402" w:type="dxa"/>
                </w:tcPr>
                <w:p w:rsidR="00EE07FC" w:rsidRDefault="00CB613E"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制御・データ解析用パソコン</w:t>
                  </w:r>
                </w:p>
              </w:tc>
              <w:tc>
                <w:tcPr>
                  <w:tcW w:w="1701" w:type="dxa"/>
                </w:tcPr>
                <w:p w:rsidR="00EE07FC" w:rsidRDefault="00CB613E" w:rsidP="00EE7C73">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１台</w:t>
                  </w:r>
                </w:p>
              </w:tc>
            </w:tr>
          </w:tbl>
          <w:p w:rsidR="00282EE6" w:rsidRDefault="003C7F74" w:rsidP="00282EE6">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ガス</w:t>
            </w:r>
            <w:r w:rsidR="00CB613E">
              <w:rPr>
                <w:rFonts w:hint="eastAsia"/>
                <w:color w:val="000000" w:themeColor="text1"/>
                <w:sz w:val="20"/>
                <w:szCs w:val="20"/>
              </w:rPr>
              <w:t>クロマトグラフ</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ａ　</w:t>
            </w:r>
            <w:r w:rsidR="003C7F74">
              <w:rPr>
                <w:rFonts w:hint="eastAsia"/>
                <w:color w:val="000000" w:themeColor="text1"/>
                <w:sz w:val="20"/>
                <w:szCs w:val="20"/>
              </w:rPr>
              <w:t>オーブンの温度範囲は、室温+5℃～450℃</w:t>
            </w:r>
            <w:r w:rsidR="007F323C">
              <w:rPr>
                <w:rFonts w:hint="eastAsia"/>
                <w:color w:val="000000" w:themeColor="text1"/>
                <w:sz w:val="20"/>
                <w:szCs w:val="20"/>
              </w:rPr>
              <w:t>とする。</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ｂ　</w:t>
            </w:r>
            <w:r w:rsidR="00EE7C73">
              <w:rPr>
                <w:rFonts w:hint="eastAsia"/>
                <w:color w:val="000000" w:themeColor="text1"/>
                <w:sz w:val="20"/>
                <w:szCs w:val="20"/>
              </w:rPr>
              <w:t>オーブンの最大昇</w:t>
            </w:r>
            <w:r w:rsidR="00B82BCD">
              <w:rPr>
                <w:rFonts w:hint="eastAsia"/>
                <w:color w:val="000000" w:themeColor="text1"/>
                <w:sz w:val="20"/>
                <w:szCs w:val="20"/>
              </w:rPr>
              <w:t>温</w:t>
            </w:r>
            <w:r w:rsidR="003C7F74">
              <w:rPr>
                <w:rFonts w:hint="eastAsia"/>
                <w:color w:val="000000" w:themeColor="text1"/>
                <w:sz w:val="20"/>
                <w:szCs w:val="20"/>
              </w:rPr>
              <w:t>速度は、125℃/minとする</w:t>
            </w:r>
            <w:r w:rsidR="007F323C">
              <w:rPr>
                <w:rFonts w:hint="eastAsia"/>
                <w:color w:val="000000" w:themeColor="text1"/>
                <w:sz w:val="20"/>
                <w:szCs w:val="20"/>
              </w:rPr>
              <w:t>。</w:t>
            </w:r>
          </w:p>
          <w:p w:rsidR="00F9549A" w:rsidRDefault="007F323C"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ｃ　</w:t>
            </w:r>
            <w:r w:rsidR="003C7F74">
              <w:rPr>
                <w:rFonts w:hint="eastAsia"/>
                <w:color w:val="000000" w:themeColor="text1"/>
                <w:sz w:val="20"/>
                <w:szCs w:val="20"/>
              </w:rPr>
              <w:t>クールダウン（室温22℃の場合）は、450℃から50℃まで４分未満であるものとする。</w:t>
            </w:r>
          </w:p>
          <w:p w:rsidR="00F9549A" w:rsidRDefault="00F9549A"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ｄ　</w:t>
            </w:r>
            <w:r w:rsidR="003C7F74">
              <w:rPr>
                <w:rFonts w:hint="eastAsia"/>
                <w:color w:val="000000" w:themeColor="text1"/>
                <w:sz w:val="20"/>
                <w:szCs w:val="20"/>
              </w:rPr>
              <w:t>スプリト・スプリットレス注入口が標準装備されているものとする。</w:t>
            </w:r>
          </w:p>
          <w:p w:rsidR="00D64217" w:rsidRDefault="00F9549A"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ｅ　</w:t>
            </w:r>
            <w:r w:rsidR="003C7F74">
              <w:rPr>
                <w:rFonts w:hint="eastAsia"/>
                <w:color w:val="000000" w:themeColor="text1"/>
                <w:sz w:val="20"/>
                <w:szCs w:val="20"/>
              </w:rPr>
              <w:t>注入口の取付</w:t>
            </w:r>
            <w:r w:rsidR="00D64217">
              <w:rPr>
                <w:rFonts w:hint="eastAsia"/>
                <w:color w:val="000000" w:themeColor="text1"/>
                <w:sz w:val="20"/>
                <w:szCs w:val="20"/>
              </w:rPr>
              <w:t>け</w:t>
            </w:r>
            <w:r w:rsidR="003C7F74">
              <w:rPr>
                <w:rFonts w:hint="eastAsia"/>
                <w:color w:val="000000" w:themeColor="text1"/>
                <w:sz w:val="20"/>
                <w:szCs w:val="20"/>
              </w:rPr>
              <w:t>口は最大２か所で、ユーザーにより注入口モジュールの装着・脱着が可能である</w:t>
            </w:r>
          </w:p>
          <w:p w:rsidR="003C7F74" w:rsidRPr="003C7F74" w:rsidRDefault="00D64217"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w:t>
            </w:r>
            <w:r w:rsidR="003C7F74">
              <w:rPr>
                <w:rFonts w:hint="eastAsia"/>
                <w:color w:val="000000" w:themeColor="text1"/>
                <w:sz w:val="20"/>
                <w:szCs w:val="20"/>
              </w:rPr>
              <w:t>ものとする。</w:t>
            </w:r>
          </w:p>
          <w:p w:rsidR="00146F95" w:rsidRDefault="007F323C"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ｆ　</w:t>
            </w:r>
            <w:r w:rsidR="003C7F74">
              <w:rPr>
                <w:rFonts w:hint="eastAsia"/>
                <w:color w:val="000000" w:themeColor="text1"/>
                <w:sz w:val="20"/>
                <w:szCs w:val="20"/>
              </w:rPr>
              <w:t>水素炎イオン化検出器（FID）が搭載されているものとする。</w:t>
            </w:r>
          </w:p>
          <w:p w:rsidR="00F9549A" w:rsidRPr="003C7F74" w:rsidRDefault="00146F95"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ｇ　</w:t>
            </w:r>
            <w:r w:rsidR="003C7F74">
              <w:rPr>
                <w:rFonts w:hint="eastAsia"/>
                <w:color w:val="000000" w:themeColor="text1"/>
                <w:sz w:val="20"/>
                <w:szCs w:val="20"/>
              </w:rPr>
              <w:t>熱伝導度型検出器（T</w:t>
            </w:r>
            <w:r w:rsidR="003C7F74">
              <w:rPr>
                <w:color w:val="000000" w:themeColor="text1"/>
                <w:sz w:val="20"/>
                <w:szCs w:val="20"/>
              </w:rPr>
              <w:t>CD</w:t>
            </w:r>
            <w:r w:rsidR="003C7F74">
              <w:rPr>
                <w:rFonts w:hint="eastAsia"/>
                <w:color w:val="000000" w:themeColor="text1"/>
                <w:sz w:val="20"/>
                <w:szCs w:val="20"/>
              </w:rPr>
              <w:t>）が搭載されているものとする。</w:t>
            </w:r>
          </w:p>
          <w:p w:rsidR="007F323C" w:rsidRDefault="00146F95"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ｈ</w:t>
            </w:r>
            <w:r w:rsidR="00F9549A">
              <w:rPr>
                <w:rFonts w:hint="eastAsia"/>
                <w:color w:val="000000" w:themeColor="text1"/>
                <w:sz w:val="20"/>
                <w:szCs w:val="20"/>
              </w:rPr>
              <w:t xml:space="preserve">　</w:t>
            </w:r>
            <w:r w:rsidR="003C7F74">
              <w:rPr>
                <w:rFonts w:hint="eastAsia"/>
                <w:color w:val="000000" w:themeColor="text1"/>
                <w:sz w:val="20"/>
                <w:szCs w:val="20"/>
              </w:rPr>
              <w:t>検出器が最大２台まで搭載可能で、ユーザーによりその他の検出器に交換が可能であるものとす</w:t>
            </w:r>
          </w:p>
          <w:p w:rsidR="003C7F74" w:rsidRDefault="003C7F74"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る。</w:t>
            </w:r>
          </w:p>
          <w:p w:rsidR="00F9549A" w:rsidRDefault="00146F95" w:rsidP="003C7F74">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ｉ</w:t>
            </w:r>
            <w:r w:rsidR="00F9549A">
              <w:rPr>
                <w:rFonts w:hint="eastAsia"/>
                <w:color w:val="000000" w:themeColor="text1"/>
                <w:sz w:val="20"/>
                <w:szCs w:val="20"/>
              </w:rPr>
              <w:t xml:space="preserve">　</w:t>
            </w:r>
            <w:r w:rsidR="003C7F74">
              <w:rPr>
                <w:rFonts w:hint="eastAsia"/>
                <w:color w:val="000000" w:themeColor="text1"/>
                <w:sz w:val="20"/>
                <w:szCs w:val="20"/>
              </w:rPr>
              <w:t>オートサンプラーは、最大８サンプルが搭載できるものとする。</w:t>
            </w:r>
          </w:p>
          <w:p w:rsidR="00CC38FA" w:rsidRDefault="003C7F74" w:rsidP="00CC38FA">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制御・データ解析用パソコン</w:t>
            </w:r>
          </w:p>
          <w:p w:rsidR="0051224A" w:rsidRDefault="00CC38FA" w:rsidP="0051224A">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ａ　</w:t>
            </w:r>
            <w:r w:rsidR="00932870">
              <w:rPr>
                <w:rFonts w:hint="eastAsia"/>
                <w:color w:val="000000" w:themeColor="text1"/>
                <w:sz w:val="20"/>
                <w:szCs w:val="20"/>
              </w:rPr>
              <w:t>ガスクロマトグラフの分析システムの制御及び測定結果の解析を行えるよう</w:t>
            </w:r>
            <w:r w:rsidR="0051224A">
              <w:rPr>
                <w:rFonts w:hint="eastAsia"/>
                <w:color w:val="000000" w:themeColor="text1"/>
                <w:sz w:val="20"/>
                <w:szCs w:val="20"/>
              </w:rPr>
              <w:t>、ネットワーク</w:t>
            </w:r>
            <w:r w:rsidR="00932870">
              <w:rPr>
                <w:rFonts w:hint="eastAsia"/>
                <w:color w:val="000000" w:themeColor="text1"/>
                <w:sz w:val="20"/>
                <w:szCs w:val="20"/>
              </w:rPr>
              <w:t>接続</w:t>
            </w:r>
          </w:p>
          <w:p w:rsidR="0051224A" w:rsidRDefault="0051224A" w:rsidP="0051224A">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をするものとする。</w:t>
            </w:r>
          </w:p>
          <w:p w:rsidR="0051224A" w:rsidRDefault="0051224A" w:rsidP="0051224A">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Pr>
                <w:rFonts w:hint="eastAsia"/>
                <w:color w:val="000000" w:themeColor="text1"/>
                <w:sz w:val="20"/>
                <w:szCs w:val="20"/>
              </w:rPr>
              <w:t>ガスクロマトグラフの分析システムの制御及び測定結果の解析</w:t>
            </w:r>
            <w:r w:rsidR="00932870">
              <w:rPr>
                <w:rFonts w:hint="eastAsia"/>
                <w:color w:val="000000" w:themeColor="text1"/>
                <w:sz w:val="20"/>
                <w:szCs w:val="20"/>
              </w:rPr>
              <w:t>を行うための専用のソフトウェア</w:t>
            </w:r>
          </w:p>
          <w:p w:rsidR="0051224A" w:rsidRPr="0051224A" w:rsidRDefault="0051224A" w:rsidP="0051224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w:t>
            </w:r>
            <w:r w:rsidR="00932870">
              <w:rPr>
                <w:rFonts w:hint="eastAsia"/>
                <w:color w:val="000000" w:themeColor="text1"/>
                <w:sz w:val="20"/>
                <w:szCs w:val="20"/>
              </w:rPr>
              <w:t>を</w:t>
            </w:r>
            <w:r>
              <w:rPr>
                <w:rFonts w:hint="eastAsia"/>
                <w:color w:val="000000" w:themeColor="text1"/>
                <w:sz w:val="20"/>
                <w:szCs w:val="20"/>
              </w:rPr>
              <w:t>搭載するものとする。</w:t>
            </w:r>
          </w:p>
          <w:p w:rsidR="00753A30" w:rsidRDefault="00753A30" w:rsidP="0051224A">
            <w:pPr>
              <w:pStyle w:val="a9"/>
              <w:spacing w:line="268" w:lineRule="atLeast"/>
              <w:ind w:leftChars="0" w:left="460"/>
              <w:jc w:val="left"/>
              <w:textAlignment w:val="baseline"/>
              <w:rPr>
                <w:color w:val="000000" w:themeColor="text1"/>
                <w:sz w:val="20"/>
                <w:szCs w:val="20"/>
              </w:rPr>
            </w:pPr>
            <w:r>
              <w:rPr>
                <w:color w:val="000000" w:themeColor="text1"/>
                <w:sz w:val="20"/>
                <w:szCs w:val="20"/>
              </w:rPr>
              <w:lastRenderedPageBreak/>
              <w:t xml:space="preserve">ｂ　</w:t>
            </w:r>
            <w:r w:rsidR="0051224A">
              <w:rPr>
                <w:rFonts w:hint="eastAsia"/>
                <w:color w:val="000000" w:themeColor="text1"/>
                <w:sz w:val="20"/>
                <w:szCs w:val="20"/>
              </w:rPr>
              <w:t>OSは、Microsoft Windwos10であるものとする。</w:t>
            </w:r>
          </w:p>
          <w:p w:rsidR="0051224A" w:rsidRPr="00090A97" w:rsidRDefault="0051224A" w:rsidP="0051224A">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日本語対応であるものとする。</w:t>
            </w:r>
          </w:p>
          <w:p w:rsidR="00AD799C" w:rsidRPr="00AD799C" w:rsidRDefault="00AD799C" w:rsidP="00195519">
            <w:pPr>
              <w:spacing w:line="268" w:lineRule="atLeast"/>
              <w:jc w:val="left"/>
              <w:textAlignment w:val="baseline"/>
              <w:rPr>
                <w:color w:val="000000" w:themeColor="text1"/>
                <w:sz w:val="20"/>
                <w:szCs w:val="20"/>
              </w:rPr>
            </w:pPr>
            <w:r>
              <w:rPr>
                <w:rFonts w:hint="eastAsia"/>
                <w:color w:val="000000" w:themeColor="text1"/>
                <w:sz w:val="20"/>
                <w:szCs w:val="20"/>
              </w:rPr>
              <w:t>３　性能、機能以外の要件</w:t>
            </w:r>
          </w:p>
          <w:p w:rsidR="0051224A" w:rsidRDefault="00195519" w:rsidP="00195519">
            <w:pPr>
              <w:pStyle w:val="a9"/>
              <w:numPr>
                <w:ilvl w:val="0"/>
                <w:numId w:val="4"/>
              </w:numPr>
              <w:spacing w:line="268" w:lineRule="atLeast"/>
              <w:ind w:leftChars="0"/>
              <w:jc w:val="left"/>
              <w:textAlignment w:val="baseline"/>
              <w:rPr>
                <w:color w:val="000000" w:themeColor="text1"/>
                <w:sz w:val="20"/>
                <w:szCs w:val="20"/>
              </w:rPr>
            </w:pPr>
            <w:r w:rsidRPr="0051224A">
              <w:rPr>
                <w:rFonts w:hint="eastAsia"/>
                <w:color w:val="000000" w:themeColor="text1"/>
                <w:sz w:val="20"/>
                <w:szCs w:val="20"/>
              </w:rPr>
              <w:t>機器の搬入・調整等</w:t>
            </w:r>
          </w:p>
          <w:p w:rsidR="00195519" w:rsidRPr="0051224A" w:rsidRDefault="00195519" w:rsidP="0051224A">
            <w:pPr>
              <w:pStyle w:val="a9"/>
              <w:spacing w:line="268" w:lineRule="atLeast"/>
              <w:ind w:leftChars="0" w:left="460"/>
              <w:jc w:val="left"/>
              <w:textAlignment w:val="baseline"/>
              <w:rPr>
                <w:color w:val="000000" w:themeColor="text1"/>
                <w:sz w:val="20"/>
                <w:szCs w:val="20"/>
              </w:rPr>
            </w:pPr>
            <w:r w:rsidRPr="0051224A">
              <w:rPr>
                <w:rFonts w:hint="eastAsia"/>
                <w:color w:val="000000" w:themeColor="text1"/>
                <w:sz w:val="20"/>
                <w:szCs w:val="20"/>
              </w:rPr>
              <w:t>ａ　搬入場所は、愛媛県立今治工業高等学校第</w:t>
            </w:r>
            <w:r w:rsidR="0051224A" w:rsidRPr="0051224A">
              <w:rPr>
                <w:rFonts w:hint="eastAsia"/>
                <w:color w:val="000000" w:themeColor="text1"/>
                <w:sz w:val="20"/>
                <w:szCs w:val="20"/>
              </w:rPr>
              <w:t>２</w:t>
            </w:r>
            <w:r w:rsidRPr="0051224A">
              <w:rPr>
                <w:rFonts w:hint="eastAsia"/>
                <w:color w:val="000000" w:themeColor="text1"/>
                <w:sz w:val="20"/>
                <w:szCs w:val="20"/>
              </w:rPr>
              <w:t>教棟</w:t>
            </w:r>
            <w:r w:rsidR="0051224A" w:rsidRPr="0051224A">
              <w:rPr>
                <w:rFonts w:hint="eastAsia"/>
                <w:color w:val="000000" w:themeColor="text1"/>
                <w:sz w:val="20"/>
                <w:szCs w:val="20"/>
              </w:rPr>
              <w:t>２</w:t>
            </w:r>
            <w:r w:rsidRPr="0051224A">
              <w:rPr>
                <w:rFonts w:hint="eastAsia"/>
                <w:color w:val="000000" w:themeColor="text1"/>
                <w:sz w:val="20"/>
                <w:szCs w:val="20"/>
              </w:rPr>
              <w:t>階</w:t>
            </w:r>
            <w:r w:rsidR="0051224A" w:rsidRPr="0051224A">
              <w:rPr>
                <w:rFonts w:hint="eastAsia"/>
                <w:color w:val="000000" w:themeColor="text1"/>
                <w:sz w:val="20"/>
                <w:szCs w:val="20"/>
              </w:rPr>
              <w:t>環境総合実習室と</w:t>
            </w:r>
            <w:r w:rsidR="00D265BF" w:rsidRPr="0051224A">
              <w:rPr>
                <w:rFonts w:hint="eastAsia"/>
                <w:color w:val="000000" w:themeColor="text1"/>
                <w:sz w:val="20"/>
                <w:szCs w:val="20"/>
              </w:rPr>
              <w:t>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本校が指定する適正な位置に設置</w:t>
            </w:r>
            <w:r w:rsidR="004C5EB9">
              <w:rPr>
                <w:rFonts w:hint="eastAsia"/>
                <w:color w:val="000000" w:themeColor="text1"/>
                <w:sz w:val="20"/>
                <w:szCs w:val="20"/>
              </w:rPr>
              <w:t>・固定</w:t>
            </w:r>
            <w:bookmarkStart w:id="0" w:name="_GoBack"/>
            <w:bookmarkEnd w:id="0"/>
            <w:r w:rsidR="0051224A">
              <w:rPr>
                <w:rFonts w:hint="eastAsia"/>
                <w:color w:val="000000" w:themeColor="text1"/>
                <w:sz w:val="20"/>
                <w:szCs w:val="20"/>
              </w:rPr>
              <w:t>するものとする。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ｃ　実習に使用可能な状態に調整して納入するものとする。</w:t>
            </w:r>
          </w:p>
          <w:p w:rsidR="0051224A" w:rsidRDefault="0051224A"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ｄ　キャリアガスの配管を行うものとする。</w:t>
            </w:r>
          </w:p>
          <w:p w:rsidR="0051224A" w:rsidRDefault="0051224A"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ｅ　キャリアガスボンベの交換を行うものとする。</w:t>
            </w:r>
          </w:p>
          <w:p w:rsidR="00195519" w:rsidRDefault="006612C5"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ｆ</w:t>
            </w:r>
            <w:r w:rsidR="0051224A">
              <w:rPr>
                <w:color w:val="000000" w:themeColor="text1"/>
                <w:sz w:val="20"/>
                <w:szCs w:val="20"/>
              </w:rPr>
              <w:t xml:space="preserve">　</w:t>
            </w:r>
            <w:r w:rsidR="0051224A">
              <w:rPr>
                <w:rFonts w:hint="eastAsia"/>
                <w:color w:val="000000" w:themeColor="text1"/>
                <w:sz w:val="20"/>
                <w:szCs w:val="20"/>
              </w:rPr>
              <w:t>実験</w:t>
            </w:r>
            <w:r w:rsidR="00195519">
              <w:rPr>
                <w:color w:val="000000" w:themeColor="text1"/>
                <w:sz w:val="20"/>
                <w:szCs w:val="20"/>
              </w:rPr>
              <w:t>装置の動作確認を行うものとする。</w:t>
            </w:r>
          </w:p>
          <w:p w:rsidR="00195519" w:rsidRDefault="006612C5"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ｇ</w:t>
            </w:r>
            <w:r w:rsidR="00195519">
              <w:rPr>
                <w:color w:val="000000" w:themeColor="text1"/>
                <w:sz w:val="20"/>
                <w:szCs w:val="20"/>
              </w:rPr>
              <w:t xml:space="preserve">　授業に支障のないよう配慮して計画的に納入するものとする。</w:t>
            </w:r>
          </w:p>
          <w:p w:rsidR="00D27337" w:rsidRPr="003C0447" w:rsidRDefault="00D27337" w:rsidP="00D2733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ｈ</w:t>
            </w:r>
            <w:r>
              <w:rPr>
                <w:color w:val="000000" w:themeColor="text1"/>
                <w:sz w:val="20"/>
                <w:szCs w:val="20"/>
              </w:rPr>
              <w:t xml:space="preserve">　</w:t>
            </w:r>
            <w:r w:rsidRPr="003C0447">
              <w:rPr>
                <w:rFonts w:hint="eastAsia"/>
                <w:color w:val="000000" w:themeColor="text1"/>
                <w:sz w:val="20"/>
                <w:szCs w:val="20"/>
              </w:rPr>
              <w:t>製造の請負契約であるため、建設業法第</w:t>
            </w:r>
            <w:r w:rsidRPr="003C0447">
              <w:rPr>
                <w:color w:val="000000" w:themeColor="text1"/>
                <w:sz w:val="20"/>
                <w:szCs w:val="20"/>
              </w:rPr>
              <w:t>19条の２に規定する現場代理人及び同法第26条に規定</w:t>
            </w:r>
          </w:p>
          <w:p w:rsidR="00D27337" w:rsidRPr="003C0447" w:rsidRDefault="00D27337" w:rsidP="00D2733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w:t>
            </w:r>
            <w:r w:rsidRPr="003C0447">
              <w:rPr>
                <w:rFonts w:hint="eastAsia"/>
                <w:color w:val="000000" w:themeColor="text1"/>
                <w:sz w:val="20"/>
                <w:szCs w:val="20"/>
              </w:rPr>
              <w:t>する主任技術者及び監理技術者については、設置は必要ないものとする。</w:t>
            </w:r>
          </w:p>
          <w:p w:rsidR="00282EE6" w:rsidRDefault="00195519" w:rsidP="00195519">
            <w:pPr>
              <w:pStyle w:val="a9"/>
              <w:numPr>
                <w:ilvl w:val="0"/>
                <w:numId w:val="4"/>
              </w:numPr>
              <w:spacing w:line="268" w:lineRule="atLeast"/>
              <w:ind w:leftChars="0"/>
              <w:jc w:val="left"/>
              <w:textAlignment w:val="baseline"/>
              <w:rPr>
                <w:color w:val="000000" w:themeColor="text1"/>
                <w:sz w:val="20"/>
                <w:szCs w:val="20"/>
              </w:rPr>
            </w:pPr>
            <w:r>
              <w:rPr>
                <w:color w:val="000000" w:themeColor="text1"/>
                <w:sz w:val="20"/>
                <w:szCs w:val="20"/>
              </w:rPr>
              <w:t>導入教育</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基本的な取扱い</w:t>
            </w:r>
            <w:r w:rsidR="0051224A">
              <w:rPr>
                <w:rFonts w:hint="eastAsia"/>
                <w:color w:val="000000" w:themeColor="text1"/>
                <w:sz w:val="20"/>
                <w:szCs w:val="20"/>
              </w:rPr>
              <w:t>及び実験の</w:t>
            </w:r>
            <w:r>
              <w:rPr>
                <w:color w:val="000000" w:themeColor="text1"/>
                <w:sz w:val="20"/>
                <w:szCs w:val="20"/>
              </w:rPr>
              <w:t>説明を</w:t>
            </w:r>
            <w:r w:rsidR="0051224A">
              <w:rPr>
                <w:rFonts w:hint="eastAsia"/>
                <w:color w:val="000000" w:themeColor="text1"/>
                <w:sz w:val="20"/>
                <w:szCs w:val="20"/>
              </w:rPr>
              <w:t>１</w:t>
            </w:r>
            <w:r w:rsidR="00F80C64">
              <w:rPr>
                <w:rFonts w:hint="eastAsia"/>
                <w:color w:val="000000" w:themeColor="text1"/>
                <w:sz w:val="20"/>
                <w:szCs w:val="20"/>
              </w:rPr>
              <w:t>日程度</w:t>
            </w:r>
            <w:r>
              <w:rPr>
                <w:color w:val="000000" w:themeColor="text1"/>
                <w:sz w:val="20"/>
                <w:szCs w:val="20"/>
              </w:rPr>
              <w:t>行うものとする。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実際に全ての操作を行い説明するものとする。</w:t>
            </w:r>
          </w:p>
          <w:p w:rsidR="00E209FD" w:rsidRDefault="00E209FD" w:rsidP="00E209FD">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機器等の廃棄</w:t>
            </w:r>
          </w:p>
          <w:p w:rsidR="00B6426D" w:rsidRDefault="00E209FD" w:rsidP="00E209FD">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本装置の導入に伴い不要となるガスクロマトグラフ</w:t>
            </w:r>
            <w:r w:rsidR="00B6426D">
              <w:rPr>
                <w:rFonts w:hint="eastAsia"/>
                <w:color w:val="000000" w:themeColor="text1"/>
                <w:sz w:val="20"/>
                <w:szCs w:val="20"/>
              </w:rPr>
              <w:t>装置</w:t>
            </w:r>
            <w:r>
              <w:rPr>
                <w:rFonts w:hint="eastAsia"/>
                <w:color w:val="000000" w:themeColor="text1"/>
                <w:sz w:val="20"/>
                <w:szCs w:val="20"/>
              </w:rPr>
              <w:t>（コンプレッサー等の周辺機器を含む）、</w:t>
            </w:r>
          </w:p>
          <w:p w:rsidR="00B6426D" w:rsidRDefault="00E209FD" w:rsidP="00B6426D">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パソコン１台（ディスプレイ・キーボード・マウス・電源コード等の周辺機器を含む）、プリンター</w:t>
            </w:r>
          </w:p>
          <w:p w:rsidR="00E209FD" w:rsidRDefault="00E209FD" w:rsidP="00B6426D">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１台の廃棄を適切に行い、マニュフェスト等の書面で報告するものとする。</w:t>
            </w:r>
          </w:p>
          <w:p w:rsidR="00E209FD" w:rsidRDefault="00E209FD" w:rsidP="00E209FD">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Pr>
                <w:rFonts w:hint="eastAsia"/>
                <w:color w:val="000000" w:themeColor="text1"/>
                <w:sz w:val="20"/>
                <w:szCs w:val="20"/>
              </w:rPr>
              <w:t>その他、搬入・設置の際に生じた廃棄物は、受注者が持ち帰り適切に処分するものとする。</w:t>
            </w:r>
          </w:p>
          <w:p w:rsidR="00195519"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その他</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装置については、本校担当者と打合せの上適正な装置の設定を行うものとする。</w:t>
            </w:r>
          </w:p>
          <w:p w:rsidR="00195519" w:rsidRDefault="00293D5D"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ｂ　マニュアルは、製本又はバインダー等に綴られた状態で２部提出するものとする。</w:t>
            </w:r>
          </w:p>
          <w:p w:rsidR="00146F95" w:rsidRDefault="00293D5D" w:rsidP="00D14A5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機器の故障、メンテナンス、使用方法に関する質問には速やかに対応するものとする。</w:t>
            </w:r>
          </w:p>
          <w:p w:rsidR="00D27337" w:rsidRPr="00D14A57" w:rsidRDefault="00D27337" w:rsidP="00D14A5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ｄ　</w:t>
            </w:r>
            <w:r w:rsidRPr="003C0447">
              <w:rPr>
                <w:rFonts w:hint="eastAsia"/>
                <w:color w:val="auto"/>
                <w:sz w:val="20"/>
                <w:szCs w:val="20"/>
              </w:rPr>
              <w:t>作業前、作業途中、作業後の施工写真を添付することとする。</w:t>
            </w:r>
          </w:p>
        </w:tc>
      </w:tr>
    </w:tbl>
    <w:p w:rsidR="008F5069" w:rsidRPr="008F5069" w:rsidRDefault="008F5069"/>
    <w:sectPr w:rsidR="008F5069" w:rsidRPr="008F5069" w:rsidSect="008F5069">
      <w:pgSz w:w="11906" w:h="16838"/>
      <w:pgMar w:top="1304" w:right="102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C5" w:rsidRDefault="006612C5" w:rsidP="00024483">
      <w:r>
        <w:separator/>
      </w:r>
    </w:p>
  </w:endnote>
  <w:endnote w:type="continuationSeparator" w:id="0">
    <w:p w:rsidR="006612C5" w:rsidRDefault="006612C5" w:rsidP="000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C5" w:rsidRDefault="006612C5" w:rsidP="00024483">
      <w:r>
        <w:separator/>
      </w:r>
    </w:p>
  </w:footnote>
  <w:footnote w:type="continuationSeparator" w:id="0">
    <w:p w:rsidR="006612C5" w:rsidRDefault="006612C5" w:rsidP="0002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5061"/>
    <w:multiLevelType w:val="hybridMultilevel"/>
    <w:tmpl w:val="0F9AE0FC"/>
    <w:lvl w:ilvl="0" w:tplc="3B90547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1EE5B2D"/>
    <w:multiLevelType w:val="hybridMultilevel"/>
    <w:tmpl w:val="447E11C6"/>
    <w:lvl w:ilvl="0" w:tplc="E91C8FE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5645677F"/>
    <w:multiLevelType w:val="hybridMultilevel"/>
    <w:tmpl w:val="EE7A734A"/>
    <w:lvl w:ilvl="0" w:tplc="02A846AE">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5FCE24B8"/>
    <w:multiLevelType w:val="hybridMultilevel"/>
    <w:tmpl w:val="5FDE2C2C"/>
    <w:lvl w:ilvl="0" w:tplc="5966030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8"/>
    <w:rsid w:val="00024483"/>
    <w:rsid w:val="00054A20"/>
    <w:rsid w:val="000908DA"/>
    <w:rsid w:val="00090A97"/>
    <w:rsid w:val="000A4A08"/>
    <w:rsid w:val="00101766"/>
    <w:rsid w:val="00146F95"/>
    <w:rsid w:val="001567F3"/>
    <w:rsid w:val="00194606"/>
    <w:rsid w:val="00195519"/>
    <w:rsid w:val="001C622F"/>
    <w:rsid w:val="001F5D28"/>
    <w:rsid w:val="00203AA4"/>
    <w:rsid w:val="00282EE6"/>
    <w:rsid w:val="00293D5D"/>
    <w:rsid w:val="00355CA6"/>
    <w:rsid w:val="003640FA"/>
    <w:rsid w:val="003C7F74"/>
    <w:rsid w:val="004C2229"/>
    <w:rsid w:val="004C5EB9"/>
    <w:rsid w:val="0051224A"/>
    <w:rsid w:val="00523101"/>
    <w:rsid w:val="00582286"/>
    <w:rsid w:val="006612C5"/>
    <w:rsid w:val="00674D17"/>
    <w:rsid w:val="00685763"/>
    <w:rsid w:val="006F3464"/>
    <w:rsid w:val="00732C47"/>
    <w:rsid w:val="00751BBB"/>
    <w:rsid w:val="00753A30"/>
    <w:rsid w:val="00785278"/>
    <w:rsid w:val="007A7E89"/>
    <w:rsid w:val="007C2568"/>
    <w:rsid w:val="007F323C"/>
    <w:rsid w:val="00820E47"/>
    <w:rsid w:val="008B5CC1"/>
    <w:rsid w:val="008F5069"/>
    <w:rsid w:val="00932870"/>
    <w:rsid w:val="009352FC"/>
    <w:rsid w:val="009C4BDF"/>
    <w:rsid w:val="00A11E22"/>
    <w:rsid w:val="00A34332"/>
    <w:rsid w:val="00AA56C4"/>
    <w:rsid w:val="00AD5903"/>
    <w:rsid w:val="00AD799C"/>
    <w:rsid w:val="00AE77FF"/>
    <w:rsid w:val="00B0092A"/>
    <w:rsid w:val="00B22103"/>
    <w:rsid w:val="00B6426D"/>
    <w:rsid w:val="00B82BCD"/>
    <w:rsid w:val="00B9115C"/>
    <w:rsid w:val="00BA20C4"/>
    <w:rsid w:val="00BB4E3A"/>
    <w:rsid w:val="00BC032F"/>
    <w:rsid w:val="00C24BA2"/>
    <w:rsid w:val="00C43248"/>
    <w:rsid w:val="00C954B6"/>
    <w:rsid w:val="00CA29BD"/>
    <w:rsid w:val="00CB613E"/>
    <w:rsid w:val="00CC38FA"/>
    <w:rsid w:val="00CF28EE"/>
    <w:rsid w:val="00D00C4C"/>
    <w:rsid w:val="00D14A57"/>
    <w:rsid w:val="00D17D3A"/>
    <w:rsid w:val="00D24469"/>
    <w:rsid w:val="00D265BF"/>
    <w:rsid w:val="00D27337"/>
    <w:rsid w:val="00D6029B"/>
    <w:rsid w:val="00D64217"/>
    <w:rsid w:val="00DB0B60"/>
    <w:rsid w:val="00DB7F45"/>
    <w:rsid w:val="00DE5262"/>
    <w:rsid w:val="00DE75E0"/>
    <w:rsid w:val="00E12C13"/>
    <w:rsid w:val="00E209FD"/>
    <w:rsid w:val="00EB6FB5"/>
    <w:rsid w:val="00EC1C93"/>
    <w:rsid w:val="00ED591A"/>
    <w:rsid w:val="00ED6C64"/>
    <w:rsid w:val="00EE07FC"/>
    <w:rsid w:val="00EE7C73"/>
    <w:rsid w:val="00F1675B"/>
    <w:rsid w:val="00F80C64"/>
    <w:rsid w:val="00F92503"/>
    <w:rsid w:val="00F9549A"/>
    <w:rsid w:val="00FE25B4"/>
    <w:rsid w:val="00FE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1E99E10-8EB4-453C-864E-225EA8E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69"/>
    <w:pPr>
      <w:widowControl w:val="0"/>
      <w:suppressAutoHyphens/>
      <w:jc w:val="both"/>
    </w:pPr>
    <w:rPr>
      <w:rFonts w:ascii="ＭＳ 明朝" w:eastAsia="ＭＳ 明朝" w:hAnsi="ＭＳ 明朝" w:cs="Times New Roman"/>
      <w:color w:val="00000A"/>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069"/>
    <w:rPr>
      <w:rFonts w:asciiTheme="majorHAnsi" w:eastAsiaTheme="majorEastAsia" w:hAnsiTheme="majorHAnsi" w:cstheme="majorBidi"/>
      <w:color w:val="00000A"/>
      <w:kern w:val="1"/>
      <w:sz w:val="18"/>
      <w:szCs w:val="18"/>
    </w:rPr>
  </w:style>
  <w:style w:type="paragraph" w:styleId="a5">
    <w:name w:val="header"/>
    <w:basedOn w:val="a"/>
    <w:link w:val="a6"/>
    <w:uiPriority w:val="99"/>
    <w:unhideWhenUsed/>
    <w:rsid w:val="00024483"/>
    <w:pPr>
      <w:tabs>
        <w:tab w:val="center" w:pos="4252"/>
        <w:tab w:val="right" w:pos="8504"/>
      </w:tabs>
      <w:snapToGrid w:val="0"/>
    </w:pPr>
  </w:style>
  <w:style w:type="character" w:customStyle="1" w:styleId="a6">
    <w:name w:val="ヘッダー (文字)"/>
    <w:basedOn w:val="a0"/>
    <w:link w:val="a5"/>
    <w:uiPriority w:val="99"/>
    <w:rsid w:val="00024483"/>
    <w:rPr>
      <w:rFonts w:ascii="ＭＳ 明朝" w:eastAsia="ＭＳ 明朝" w:hAnsi="ＭＳ 明朝" w:cs="Times New Roman"/>
      <w:color w:val="00000A"/>
      <w:kern w:val="1"/>
      <w:sz w:val="22"/>
    </w:rPr>
  </w:style>
  <w:style w:type="paragraph" w:styleId="a7">
    <w:name w:val="footer"/>
    <w:basedOn w:val="a"/>
    <w:link w:val="a8"/>
    <w:uiPriority w:val="99"/>
    <w:unhideWhenUsed/>
    <w:rsid w:val="00024483"/>
    <w:pPr>
      <w:tabs>
        <w:tab w:val="center" w:pos="4252"/>
        <w:tab w:val="right" w:pos="8504"/>
      </w:tabs>
      <w:snapToGrid w:val="0"/>
    </w:pPr>
  </w:style>
  <w:style w:type="character" w:customStyle="1" w:styleId="a8">
    <w:name w:val="フッター (文字)"/>
    <w:basedOn w:val="a0"/>
    <w:link w:val="a7"/>
    <w:uiPriority w:val="99"/>
    <w:rsid w:val="00024483"/>
    <w:rPr>
      <w:rFonts w:ascii="ＭＳ 明朝" w:eastAsia="ＭＳ 明朝" w:hAnsi="ＭＳ 明朝" w:cs="Times New Roman"/>
      <w:color w:val="00000A"/>
      <w:kern w:val="1"/>
      <w:sz w:val="22"/>
    </w:rPr>
  </w:style>
  <w:style w:type="paragraph" w:styleId="a9">
    <w:name w:val="List Paragraph"/>
    <w:basedOn w:val="a"/>
    <w:uiPriority w:val="34"/>
    <w:qFormat/>
    <w:rsid w:val="00ED591A"/>
    <w:pPr>
      <w:ind w:leftChars="400" w:left="840"/>
    </w:pPr>
  </w:style>
  <w:style w:type="table" w:styleId="aa">
    <w:name w:val="Table Grid"/>
    <w:basedOn w:val="a1"/>
    <w:uiPriority w:val="59"/>
    <w:rsid w:val="00EE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FED1AA51.dotm</Template>
  <TotalTime>59</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誠治</dc:creator>
  <cp:lastModifiedBy>大野 弘貴</cp:lastModifiedBy>
  <cp:revision>14</cp:revision>
  <cp:lastPrinted>2021-05-26T06:07:00Z</cp:lastPrinted>
  <dcterms:created xsi:type="dcterms:W3CDTF">2021-05-23T23:59:00Z</dcterms:created>
  <dcterms:modified xsi:type="dcterms:W3CDTF">2021-05-26T06:11:00Z</dcterms:modified>
</cp:coreProperties>
</file>